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40" w:lineRule="exact"/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-579798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71295951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95pt;mso-position-horizontal:absolute;mso-position-vertical-relative:text;margin-top:-45.6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-390568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30.7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64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64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5"/>
        <w:gridCol w:w="5551"/>
      </w:tblGrid>
      <w:tr>
        <w:tblPrEx/>
        <w:trPr>
          <w:trHeight w:val="1250"/>
        </w:trPr>
        <w:tc>
          <w:tcPr>
            <w:shd w:val="clear" w:color="ffffff" w:fill="ffffff"/>
            <w:tcW w:w="4805" w:type="dxa"/>
            <w:textDirection w:val="lrTb"/>
            <w:noWrap w:val="false"/>
          </w:tcPr>
          <w:p>
            <w:pPr>
              <w:pStyle w:val="1_1048"/>
              <w:jc w:val="left"/>
              <w:spacing w:line="240" w:lineRule="auto"/>
              <w:rPr>
                <w:b w:val="0"/>
                <w:i w:val="0"/>
                <w:spacing w:val="0"/>
                <w:sz w:val="28"/>
                <w:szCs w:val="28"/>
              </w:rPr>
            </w:pPr>
            <w:r>
              <w:rPr>
                <w:rStyle w:val="1_1054"/>
                <w:b w:val="0"/>
                <w:sz w:val="28"/>
                <w:szCs w:val="28"/>
              </w:rPr>
              <w:t xml:space="preserve">О </w:t>
            </w:r>
            <w:r>
              <w:rPr>
                <w:rStyle w:val="1_1055"/>
                <w:b w:val="0"/>
                <w:i w:val="0"/>
                <w:spacing w:val="0"/>
                <w:sz w:val="28"/>
                <w:szCs w:val="28"/>
              </w:rPr>
              <w:t xml:space="preserve">проведении Регионального лингвокультурного форума (с международным участием) </w:t>
            </w:r>
            <w:r>
              <w:rPr>
                <w:rStyle w:val="1_1055"/>
                <w:b w:val="0"/>
                <w:i w:val="0"/>
                <w:spacing w:val="0"/>
                <w:sz w:val="28"/>
                <w:szCs w:val="28"/>
              </w:rPr>
            </w:r>
            <w:r>
              <w:rPr>
                <w:rStyle w:val="1_1055"/>
                <w:b w:val="0"/>
                <w:i w:val="0"/>
                <w:spacing w:val="0"/>
                <w:sz w:val="28"/>
                <w:szCs w:val="28"/>
              </w:rPr>
            </w:r>
          </w:p>
          <w:p>
            <w:pPr>
              <w:pStyle w:val="1_1048"/>
              <w:jc w:val="left"/>
              <w:spacing w:line="240" w:lineRule="auto"/>
              <w:rPr>
                <w:b w:val="0"/>
                <w:iCs/>
                <w:sz w:val="28"/>
                <w:szCs w:val="28"/>
              </w:rPr>
            </w:pPr>
            <w:r>
              <w:rPr>
                <w:rStyle w:val="1_1055"/>
                <w:b w:val="0"/>
                <w:i w:val="0"/>
                <w:spacing w:val="0"/>
                <w:sz w:val="28"/>
                <w:szCs w:val="28"/>
              </w:rPr>
              <w:t xml:space="preserve">«Дружба без границ!»</w:t>
            </w:r>
            <w:r>
              <w:rPr>
                <w:rStyle w:val="1_1054"/>
                <w:b w:val="0"/>
                <w:iCs/>
                <w:sz w:val="28"/>
                <w:szCs w:val="28"/>
              </w:rPr>
            </w:r>
            <w:r>
              <w:rPr>
                <w:rStyle w:val="1_1054"/>
                <w:b w:val="0"/>
                <w:iCs/>
                <w:sz w:val="28"/>
                <w:szCs w:val="28"/>
              </w:rPr>
            </w:r>
          </w:p>
        </w:tc>
        <w:tc>
          <w:tcPr>
            <w:shd w:val="clear" w:color="ffffff" w:fill="ffffff"/>
            <w:tcW w:w="5551" w:type="dxa"/>
            <w:textDirection w:val="lrTb"/>
            <w:noWrap w:val="false"/>
          </w:tcPr>
          <w:p>
            <w:pPr>
              <w:pStyle w:val="1_1048"/>
              <w:spacing w:line="240" w:lineRule="auto"/>
              <w:widowControl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</w:r>
            <w:r>
              <w:rPr>
                <w:rStyle w:val="1_1054"/>
                <w:b w:val="0"/>
                <w:sz w:val="28"/>
                <w:szCs w:val="28"/>
              </w:rPr>
            </w:r>
            <w:r>
              <w:rPr>
                <w:rStyle w:val="1_1054"/>
                <w:b w:val="0"/>
                <w:sz w:val="28"/>
                <w:szCs w:val="28"/>
              </w:rPr>
            </w:r>
          </w:p>
        </w:tc>
      </w:tr>
    </w:tbl>
    <w:p>
      <w:pPr>
        <w:pStyle w:val="1_1048"/>
        <w:spacing w:line="240" w:lineRule="auto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rStyle w:val="1_1054"/>
          <w:b w:val="0"/>
          <w:sz w:val="28"/>
          <w:szCs w:val="28"/>
        </w:rPr>
      </w:r>
      <w:r>
        <w:rPr>
          <w:rStyle w:val="1_1054"/>
          <w:b w:val="0"/>
          <w:sz w:val="28"/>
          <w:szCs w:val="28"/>
        </w:rPr>
      </w:r>
    </w:p>
    <w:p>
      <w:pPr>
        <w:pStyle w:val="1_1049"/>
        <w:ind w:firstLine="709"/>
        <w:jc w:val="both"/>
        <w:spacing w:line="240" w:lineRule="auto"/>
        <w:widowControl/>
        <w:rPr>
          <w:color w:val="auto"/>
          <w:spacing w:val="60"/>
          <w:sz w:val="28"/>
          <w:szCs w:val="28"/>
          <w:highlight w:val="none"/>
        </w:rPr>
      </w:pPr>
      <w:r>
        <w:rPr>
          <w:rStyle w:val="1_1052"/>
          <w:color w:val="auto"/>
          <w:sz w:val="28"/>
          <w:szCs w:val="28"/>
        </w:rPr>
      </w:r>
      <w:r>
        <w:rPr>
          <w:rStyle w:val="1_1052"/>
          <w:color w:val="auto"/>
          <w:sz w:val="28"/>
          <w:szCs w:val="28"/>
        </w:rPr>
        <w:t xml:space="preserve">В</w:t>
      </w:r>
      <w:r>
        <w:rPr>
          <w:rStyle w:val="1_1052"/>
          <w:color w:val="auto"/>
          <w:sz w:val="28"/>
          <w:szCs w:val="28"/>
        </w:rPr>
        <w:t xml:space="preserve"> соответствии с приказами Министерства образования и науки Республики Татарстан от 04.09.2023 № под-1548/23 «Об утверждении Концепции развития системы предпрофильной подготовки и профильного обучения Республики Татарстан до 2030 года «Успех» («Уӊыш») и </w:t>
      </w:r>
      <w:r>
        <w:rPr>
          <w:rStyle w:val="1_1052"/>
          <w:color w:val="auto"/>
          <w:sz w:val="28"/>
          <w:szCs w:val="28"/>
        </w:rPr>
        <w:t xml:space="preserve">от </w:t>
      </w:r>
      <w:r>
        <w:rPr>
          <w:rStyle w:val="1_1052"/>
          <w:color w:val="auto"/>
          <w:sz w:val="28"/>
          <w:szCs w:val="28"/>
        </w:rPr>
        <w:t xml:space="preserve">15.08.2025 № под-1315/25 «Об утверждении Календарного плана мероприятий Министерства образования и науки Республики Татарстан на 2025/2026 учебный год»</w:t>
      </w:r>
      <w:r>
        <w:rPr>
          <w:rStyle w:val="1_1052"/>
          <w:color w:val="auto"/>
          <w:sz w:val="28"/>
          <w:szCs w:val="28"/>
        </w:rPr>
        <w:t xml:space="preserve"> </w:t>
      </w:r>
      <w:r>
        <w:rPr>
          <w:rStyle w:val="1_1052"/>
          <w:color w:val="auto"/>
          <w:spacing w:val="60"/>
          <w:sz w:val="28"/>
          <w:szCs w:val="28"/>
        </w:rPr>
        <w:t xml:space="preserve">приказываю:</w:t>
      </w:r>
      <w:r>
        <w:rPr>
          <w:rStyle w:val="1_1052"/>
          <w:color w:val="auto"/>
          <w:spacing w:val="60"/>
          <w:sz w:val="28"/>
          <w:szCs w:val="28"/>
          <w:highlight w:val="none"/>
        </w:rPr>
      </w:r>
      <w:r>
        <w:rPr>
          <w:rStyle w:val="1_1052"/>
          <w:color w:val="auto"/>
          <w:spacing w:val="60"/>
          <w:sz w:val="28"/>
          <w:szCs w:val="28"/>
          <w:highlight w:val="none"/>
        </w:rPr>
      </w:r>
    </w:p>
    <w:p>
      <w:pPr>
        <w:pStyle w:val="1_1049"/>
        <w:ind w:firstLine="709"/>
        <w:jc w:val="both"/>
        <w:spacing w:line="240" w:lineRule="auto"/>
        <w:widowControl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rStyle w:val="1_1052"/>
          <w:color w:val="ff0000"/>
          <w:sz w:val="28"/>
          <w:szCs w:val="28"/>
        </w:rPr>
      </w:r>
      <w:r>
        <w:rPr>
          <w:rStyle w:val="1_1052"/>
          <w:color w:val="ff0000"/>
          <w:sz w:val="28"/>
          <w:szCs w:val="28"/>
        </w:rPr>
      </w:r>
    </w:p>
    <w:p>
      <w:pPr>
        <w:pStyle w:val="1_1048"/>
        <w:ind w:firstLine="709"/>
        <w:jc w:val="both"/>
        <w:spacing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Style w:val="1_1052"/>
          <w:sz w:val="28"/>
          <w:szCs w:val="28"/>
        </w:rPr>
        <w:t xml:space="preserve">1. Провести с </w:t>
      </w:r>
      <w:r>
        <w:rPr>
          <w:rStyle w:val="1_1052"/>
          <w:sz w:val="28"/>
          <w:szCs w:val="28"/>
        </w:rPr>
        <w:t xml:space="preserve">16</w:t>
      </w:r>
      <w:r>
        <w:rPr>
          <w:rStyle w:val="1_1052"/>
          <w:sz w:val="28"/>
          <w:szCs w:val="28"/>
        </w:rPr>
        <w:t xml:space="preserve"> по </w:t>
      </w:r>
      <w:r>
        <w:rPr>
          <w:rStyle w:val="1_1052"/>
          <w:sz w:val="28"/>
          <w:szCs w:val="28"/>
        </w:rPr>
        <w:t xml:space="preserve">21 марта 2026</w:t>
      </w:r>
      <w:r>
        <w:rPr>
          <w:rStyle w:val="1_1052"/>
          <w:sz w:val="28"/>
          <w:szCs w:val="28"/>
        </w:rPr>
        <w:t xml:space="preserve"> года на базе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Style w:val="1_1052"/>
          <w:sz w:val="28"/>
          <w:szCs w:val="28"/>
        </w:rPr>
        <w:t xml:space="preserve"> бюджетного общеобразовательного учреждения «Гимназия № 33» Авиастроительного района        г. Казани </w:t>
      </w:r>
      <w:r>
        <w:rPr>
          <w:rStyle w:val="1_1055"/>
          <w:b w:val="0"/>
          <w:i w:val="0"/>
          <w:sz w:val="28"/>
          <w:szCs w:val="28"/>
        </w:rPr>
        <w:t xml:space="preserve">Региональный лингвокультурный форум (с международным участием) «Дружба без границ!» </w:t>
      </w:r>
      <w:r>
        <w:rPr>
          <w:rStyle w:val="1_1054"/>
          <w:b w:val="0"/>
          <w:sz w:val="28"/>
          <w:szCs w:val="28"/>
        </w:rPr>
        <w:t xml:space="preserve">(далее – Форум)</w:t>
      </w:r>
      <w:r>
        <w:rPr>
          <w:rStyle w:val="1_1052"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pStyle w:val="1_1048"/>
        <w:ind w:firstLine="709"/>
        <w:jc w:val="both"/>
        <w:spacing w:line="240" w:lineRule="auto"/>
        <w:widowControl/>
        <w:rPr>
          <w:sz w:val="28"/>
          <w:szCs w:val="28"/>
        </w:rPr>
      </w:pPr>
      <w:r>
        <w:rPr>
          <w:rStyle w:val="1_1052"/>
          <w:sz w:val="28"/>
          <w:szCs w:val="28"/>
        </w:rPr>
        <w:t xml:space="preserve">2. </w:t>
      </w:r>
      <w:r>
        <w:rPr>
          <w:rStyle w:val="1_1053"/>
          <w:sz w:val="28"/>
          <w:szCs w:val="28"/>
        </w:rPr>
        <w:t xml:space="preserve">Утвердить прилагаемые: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1_1048"/>
        <w:ind w:firstLine="709"/>
        <w:jc w:val="both"/>
        <w:rPr>
          <w:sz w:val="28"/>
          <w:szCs w:val="28"/>
        </w:rPr>
      </w:pPr>
      <w:r>
        <w:rPr>
          <w:rStyle w:val="1_1053"/>
          <w:sz w:val="28"/>
          <w:szCs w:val="28"/>
        </w:rPr>
        <w:t xml:space="preserve"> положение о проведении Регионального лингвокультурного форума (с международным участием) «Дружба без границ!»;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1_1048"/>
        <w:ind w:firstLine="709"/>
        <w:jc w:val="both"/>
        <w:rPr>
          <w:sz w:val="28"/>
          <w:szCs w:val="28"/>
        </w:rPr>
      </w:pPr>
      <w:r>
        <w:rPr>
          <w:rStyle w:val="1_1053"/>
          <w:sz w:val="28"/>
          <w:szCs w:val="28"/>
        </w:rPr>
        <w:t xml:space="preserve">состав организационного комитета Регионального лингвокультурного форума 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1_1048"/>
        <w:jc w:val="both"/>
        <w:rPr>
          <w:sz w:val="28"/>
          <w:szCs w:val="28"/>
        </w:rPr>
      </w:pPr>
      <w:r>
        <w:rPr>
          <w:rStyle w:val="1_1053"/>
          <w:sz w:val="28"/>
          <w:szCs w:val="28"/>
        </w:rPr>
        <w:t xml:space="preserve">(с международным участием) «Дружба без границ!».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1_1050"/>
        <w:ind w:firstLine="709"/>
        <w:spacing w:line="240" w:lineRule="auto"/>
        <w:widowControl/>
        <w:tabs>
          <w:tab w:val="left" w:pos="931" w:leader="none"/>
        </w:tabs>
        <w:rPr>
          <w:sz w:val="28"/>
          <w:szCs w:val="28"/>
        </w:rPr>
      </w:pPr>
      <w:r>
        <w:rPr>
          <w:rStyle w:val="1_1052"/>
          <w:sz w:val="28"/>
          <w:szCs w:val="28"/>
        </w:rPr>
        <w:t xml:space="preserve">3. Рекомендовать муниципальным органам управления образованием </w:t>
      </w:r>
      <w:r>
        <w:rPr>
          <w:rStyle w:val="1_1054"/>
          <w:b w:val="0"/>
          <w:sz w:val="28"/>
          <w:szCs w:val="28"/>
        </w:rPr>
        <w:t xml:space="preserve">Республики </w:t>
      </w:r>
      <w:r>
        <w:rPr>
          <w:rStyle w:val="1_1052"/>
          <w:sz w:val="28"/>
          <w:szCs w:val="28"/>
        </w:rPr>
        <w:t xml:space="preserve">Татарстан обеспечить участие</w:t>
      </w:r>
      <w:r>
        <w:rPr>
          <w:rStyle w:val="1_1052"/>
          <w:sz w:val="28"/>
          <w:szCs w:val="28"/>
        </w:rPr>
        <w:t xml:space="preserve"> обучающихся</w:t>
      </w:r>
      <w:r>
        <w:rPr>
          <w:rStyle w:val="1_1052"/>
          <w:sz w:val="28"/>
          <w:szCs w:val="28"/>
        </w:rPr>
        <w:t xml:space="preserve"> в работе Форума. 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1_1050"/>
        <w:ind w:firstLine="709"/>
        <w:spacing w:line="240" w:lineRule="auto"/>
        <w:widowControl/>
        <w:tabs>
          <w:tab w:val="left" w:pos="1037" w:leader="none"/>
        </w:tabs>
        <w:rPr>
          <w:sz w:val="28"/>
          <w:szCs w:val="28"/>
        </w:rPr>
      </w:pPr>
      <w:r>
        <w:rPr>
          <w:rStyle w:val="1_1052"/>
          <w:sz w:val="28"/>
          <w:szCs w:val="28"/>
        </w:rPr>
        <w:t xml:space="preserve">4.  Контроль за исполнением настоящего приказа возложить на заместителя министра М.З.Закирову.</w:t>
      </w:r>
      <w:r>
        <w:rPr>
          <w:rStyle w:val="1_1052"/>
          <w:sz w:val="28"/>
          <w:szCs w:val="28"/>
        </w:rPr>
      </w:r>
      <w:r>
        <w:rPr>
          <w:rStyle w:val="1_1052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И.Г. Хадиуллин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51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Утверждено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Татарстан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«___»_________2026</w:t>
      </w:r>
      <w:r>
        <w:rPr>
          <w:sz w:val="28"/>
          <w:szCs w:val="28"/>
          <w:lang w:eastAsia="ar-SA"/>
        </w:rPr>
        <w:t xml:space="preserve"> г. №_______________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1_1056"/>
        <w:jc w:val="center"/>
        <w:spacing w:before="0" w:beforeAutospacing="0" w:after="0" w:afterAutospacing="0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Регионального лингвокультурного фор</w:t>
      </w:r>
      <w:r>
        <w:rPr>
          <w:sz w:val="28"/>
          <w:szCs w:val="28"/>
        </w:rPr>
        <w:t xml:space="preserve">ума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международным участием) </w:t>
      </w:r>
      <w:r>
        <w:rPr>
          <w:sz w:val="28"/>
          <w:szCs w:val="28"/>
        </w:rPr>
        <w:t xml:space="preserve">«Дружба без границ!»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ab/>
        <w:t xml:space="preserve">Настоящее положение регламентирует организацию, порядок и условия проведения Регионального (с междунар</w:t>
      </w:r>
      <w:r>
        <w:rPr>
          <w:sz w:val="28"/>
          <w:szCs w:val="28"/>
        </w:rPr>
        <w:t xml:space="preserve">одным участием) лингвокультурного ф</w:t>
      </w:r>
      <w:r>
        <w:rPr>
          <w:sz w:val="28"/>
          <w:szCs w:val="28"/>
        </w:rPr>
        <w:t xml:space="preserve">орума «Дружба без границ!» (далее – Форум)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. Настоящее Положение определяет цели и задачи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, порядок организации и подведения итогов.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Формат проведения Форума: очно-заочный формат с использованием Интернет-технологий, предполагающим видеозапись выступлений участников, представления научно-исследовательских работ.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II.</w:t>
      </w:r>
      <w:r>
        <w:rPr>
          <w:sz w:val="28"/>
          <w:szCs w:val="28"/>
        </w:rPr>
        <w:tab/>
        <w:t xml:space="preserve">Цель и задачи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 – </w:t>
      </w:r>
      <w:r>
        <w:rPr>
          <w:sz w:val="28"/>
          <w:szCs w:val="28"/>
        </w:rPr>
        <w:t xml:space="preserve">формирование межкультурной компетентности обучающ</w:t>
      </w:r>
      <w:r>
        <w:rPr>
          <w:sz w:val="28"/>
          <w:szCs w:val="28"/>
        </w:rPr>
        <w:t xml:space="preserve">ихся в полиязыковом образовательном пространстве. Форум – специализированная коммуникационная площадка для обмена опытом и результатами исследовательской деятельности обучающихся, интересующихся французским языком, школьных проектных команд и их педагогов.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французского языка;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поощрение одаренной талантливой молодежи, создание условий для активизации творч</w:t>
      </w:r>
      <w:r>
        <w:rPr>
          <w:sz w:val="28"/>
          <w:szCs w:val="28"/>
        </w:rPr>
        <w:t xml:space="preserve">еских способностей обучающихся;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и распространение передового педагогического опыта;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творческого поиска и новаторства в педагогической деятельности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III. Организаторы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Организатор</w:t>
      </w:r>
      <w:r>
        <w:rPr>
          <w:sz w:val="28"/>
          <w:szCs w:val="28"/>
        </w:rPr>
        <w:t xml:space="preserve"> Форума - </w:t>
      </w:r>
      <w:r>
        <w:rPr>
          <w:sz w:val="28"/>
          <w:szCs w:val="28"/>
        </w:rPr>
        <w:t xml:space="preserve">Министерство образования и науки Республики Татарстан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 </w:t>
      </w:r>
      <w:r>
        <w:rPr>
          <w:sz w:val="28"/>
          <w:szCs w:val="28"/>
        </w:rPr>
        <w:t xml:space="preserve">Соорг</w:t>
      </w:r>
      <w:r>
        <w:rPr>
          <w:sz w:val="28"/>
          <w:szCs w:val="28"/>
        </w:rPr>
        <w:t xml:space="preserve">анизаторами: Региональная культурно-просветительская общественная организация «Альянс Франсез-Казань» (по согласованию), муниципальное бюджетное общеобразовательное учреждение «Гимназия № 33» Авиастроительного района Республики Татарстан (по согласованию).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IV. Руководство </w:t>
      </w:r>
      <w:r>
        <w:rPr>
          <w:sz w:val="28"/>
          <w:szCs w:val="28"/>
        </w:rPr>
        <w:t xml:space="preserve">Форумом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</w:t>
      </w:r>
      <w:r>
        <w:rPr>
          <w:sz w:val="28"/>
          <w:szCs w:val="28"/>
        </w:rPr>
        <w:tab/>
        <w:t xml:space="preserve">Руководство </w:t>
      </w:r>
      <w:r>
        <w:rPr>
          <w:sz w:val="28"/>
          <w:szCs w:val="28"/>
        </w:rPr>
        <w:t xml:space="preserve">Форумом</w:t>
      </w:r>
      <w:r>
        <w:rPr>
          <w:sz w:val="28"/>
          <w:szCs w:val="28"/>
        </w:rPr>
        <w:t xml:space="preserve"> осуществляет организационный комитет (далее - Оргкомитет), состоящий из представителей Министерства образования и науки Республики Татарст</w:t>
      </w:r>
      <w:r>
        <w:rPr>
          <w:sz w:val="28"/>
          <w:szCs w:val="28"/>
        </w:rPr>
        <w:t xml:space="preserve">ан, образовательных организаций.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.2.</w:t>
      </w:r>
      <w:r>
        <w:rPr>
          <w:sz w:val="28"/>
          <w:szCs w:val="28"/>
        </w:rPr>
        <w:tab/>
        <w:t xml:space="preserve">Оргкомитет ведет работу по подготовке и проведению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, формирует состав жюри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по номинациям.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.3.</w:t>
      </w:r>
      <w:r>
        <w:rPr>
          <w:sz w:val="28"/>
          <w:szCs w:val="28"/>
        </w:rPr>
        <w:tab/>
        <w:t xml:space="preserve">Оргкомитет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осуществляет следующие полномочия: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в соответствии с планом его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работ, представленных для участия в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критерии оценивания, а </w:t>
      </w:r>
      <w:r>
        <w:rPr>
          <w:sz w:val="28"/>
          <w:szCs w:val="28"/>
        </w:rPr>
        <w:t xml:space="preserve">также значения критериев оценки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координация работы жюри во время проведения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V. Участники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и условия участия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К участию в Форуме приглашаются </w:t>
      </w:r>
      <w:r>
        <w:rPr>
          <w:sz w:val="28"/>
          <w:szCs w:val="28"/>
        </w:rPr>
        <w:t xml:space="preserve">обучающиеся и педагогические работники</w:t>
      </w:r>
      <w:r>
        <w:rPr>
          <w:sz w:val="28"/>
          <w:szCs w:val="28"/>
        </w:rPr>
        <w:t xml:space="preserve"> от образовательных организаций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</w:t>
      </w:r>
      <w:r>
        <w:rPr>
          <w:sz w:val="28"/>
          <w:szCs w:val="28"/>
        </w:rPr>
        <w:tab/>
        <w:t xml:space="preserve">Требования к материалам, представляемым на Форум.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конкурсные работы представляются в виде папки, содержащей вложенные файлы: заявка, презентация PowerPoint и текст, видео (для Конкурса песен)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представлены графические файлы в формате jpg, jpeg, pdf;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Видеофайлы </w:t>
      </w:r>
      <w:r>
        <w:rPr>
          <w:sz w:val="28"/>
          <w:szCs w:val="28"/>
        </w:rPr>
        <w:t xml:space="preserve">принимаются в форматах MKV, AVI, MP4, MOV; ограничение по объему видеофайла - не более 300 Мб; длительность не более 5 минут (без учета представления участника); название видеофайла должно содержать данные участника: ФИО, класс, образовательное учреждение.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</w:t>
      </w:r>
      <w:r>
        <w:rPr>
          <w:sz w:val="28"/>
          <w:szCs w:val="28"/>
        </w:rPr>
        <w:t xml:space="preserve">. Рабочие языки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русский и французский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VI. Направления работы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конкурс технологических карт урока французского языка «Учитель будущего»;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интеллектуально-познавательная игра «В кругу семьи»;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конкурс видеороликов «Французская песня»;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международная онлайн-конференция «Специфика продуктивного билингвизма в учебном процессе»;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конкурс проектных, научных-исследовательских работ по французскому языку.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VII</w:t>
      </w:r>
      <w:r>
        <w:rPr>
          <w:sz w:val="28"/>
          <w:szCs w:val="28"/>
        </w:rPr>
        <w:t xml:space="preserve">. Порядок проведения</w:t>
      </w:r>
      <w:r>
        <w:rPr>
          <w:sz w:val="28"/>
          <w:szCs w:val="28"/>
        </w:rPr>
        <w:t xml:space="preserve"> Форума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</w:t>
      </w:r>
      <w:r>
        <w:rPr>
          <w:sz w:val="28"/>
          <w:szCs w:val="28"/>
        </w:rPr>
        <w:t xml:space="preserve">1. Заявка в электронном виде (приложение 1) и </w:t>
      </w:r>
      <w:r>
        <w:rPr>
          <w:sz w:val="28"/>
          <w:szCs w:val="28"/>
        </w:rPr>
        <w:t xml:space="preserve">согласие на обработку персональных данных </w:t>
      </w:r>
      <w:r>
        <w:rPr>
          <w:sz w:val="28"/>
          <w:szCs w:val="28"/>
        </w:rPr>
        <w:t xml:space="preserve">(приложение 2) по E-mail: </w:t>
      </w:r>
      <w:r>
        <w:rPr>
          <w:sz w:val="28"/>
          <w:szCs w:val="28"/>
        </w:rPr>
        <w:t xml:space="preserve">forumkazan2026</w:t>
      </w:r>
      <w:r>
        <w:rPr>
          <w:sz w:val="28"/>
          <w:szCs w:val="28"/>
        </w:rPr>
        <w:t xml:space="preserve">@gmail.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Форум проводится с 9-00 часов с 16 по 21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 xml:space="preserve">6 года на базе муниципального бюджетного общеобразовательного учреждения «</w:t>
      </w:r>
      <w:r>
        <w:rPr>
          <w:sz w:val="28"/>
          <w:szCs w:val="28"/>
        </w:rPr>
        <w:t xml:space="preserve">Гимназия № 33» Авиастроительного района г. Казани </w:t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г. Казань, ул.Симонова, д.17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VIII.</w:t>
      </w:r>
      <w:r>
        <w:rPr>
          <w:sz w:val="28"/>
          <w:szCs w:val="28"/>
        </w:rPr>
        <w:tab/>
        <w:t xml:space="preserve">Подведение итогов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и награждение победителей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.1. Работу и выступление участников оценивает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Жюри формируется из представителей организаторов и соорганизаторов. Каждую работу оценивает не менее 3 членов жюри. Заочная экспертиза представленных материалов проводится членами жюри.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жюри обладаю</w:t>
      </w:r>
      <w:r>
        <w:rPr>
          <w:sz w:val="28"/>
          <w:szCs w:val="28"/>
        </w:rPr>
        <w:t xml:space="preserve">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работы секций проводится заседание членов жюри и выноситс</w:t>
      </w:r>
      <w:r>
        <w:rPr>
          <w:sz w:val="28"/>
          <w:szCs w:val="28"/>
        </w:rPr>
        <w:t xml:space="preserve">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>
        <w:rPr>
          <w:sz w:val="28"/>
          <w:szCs w:val="28"/>
        </w:rPr>
        <w:t xml:space="preserve">Победители и призеры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 награждаются дипломами. Участникам </w:t>
      </w:r>
      <w:r>
        <w:rPr>
          <w:sz w:val="28"/>
          <w:szCs w:val="28"/>
        </w:rPr>
        <w:t xml:space="preserve">Форума</w:t>
      </w:r>
      <w:r>
        <w:rPr>
          <w:sz w:val="28"/>
          <w:szCs w:val="28"/>
        </w:rPr>
        <w:t xml:space="preserve">, не вошедшим в число финалистов, выдаются сертификаты 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>
        <w:tblPrEx/>
        <w:trPr/>
        <w:tc>
          <w:tcPr>
            <w:shd w:val="clear" w:color="ffffff" w:fill="ffffff"/>
            <w:tcW w:w="5954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75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Регионального лингвокультурного форума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(с международным участием) «Дружба без границ!»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0" w:right="5"/>
        <w:jc w:val="center"/>
        <w:spacing w:line="317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участие в Региональном лингвокультурном (с международным участием) форуме «Дружба без границ!»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9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5028"/>
        <w:gridCol w:w="4654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ФИО участника</w:t>
            </w:r>
            <w:r>
              <w:rPr>
                <w:sz w:val="28"/>
                <w:szCs w:val="28"/>
                <w:lang w:eastAsia="en-US"/>
              </w:rPr>
              <w:t xml:space="preserve"> (последнее при наличии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Полное наименование образовательно</w:t>
            </w:r>
            <w:r>
              <w:rPr>
                <w:sz w:val="28"/>
                <w:szCs w:val="28"/>
                <w:lang w:eastAsia="en-US"/>
              </w:rPr>
              <w:t xml:space="preserve">й организации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ФИО руководителя </w:t>
            </w:r>
            <w:r>
              <w:rPr>
                <w:sz w:val="28"/>
                <w:szCs w:val="28"/>
                <w:lang w:eastAsia="en-US"/>
              </w:rPr>
              <w:t xml:space="preserve">(последнее при наличии)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 Номинация 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5. Представляемые материалы 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8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6. Контактные данные (</w:t>
            </w:r>
            <w:r>
              <w:rPr>
                <w:sz w:val="28"/>
                <w:szCs w:val="28"/>
                <w:lang w:val="en-US" w:eastAsia="en-US"/>
              </w:rPr>
              <w:t xml:space="preserve">E</w:t>
            </w:r>
            <w:r>
              <w:rPr>
                <w:sz w:val="28"/>
                <w:szCs w:val="28"/>
                <w:lang w:eastAsia="en-US"/>
              </w:rPr>
              <w:t xml:space="preserve">-</w:t>
            </w:r>
            <w:r>
              <w:rPr>
                <w:sz w:val="28"/>
                <w:szCs w:val="28"/>
                <w:lang w:val="en-US" w:eastAsia="en-US"/>
              </w:rPr>
              <w:t xml:space="preserve">mail</w:t>
            </w:r>
            <w:r>
              <w:rPr>
                <w:sz w:val="28"/>
                <w:szCs w:val="28"/>
                <w:lang w:eastAsia="en-US"/>
              </w:rPr>
              <w:t xml:space="preserve">, телефон)</w:t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  <w:r>
              <w:rPr>
                <w:b/>
                <w:bCs/>
                <w:sz w:val="28"/>
                <w:szCs w:val="28"/>
                <w:lang w:eastAsia="en-US"/>
              </w:rPr>
            </w:r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751"/>
      </w:tblGrid>
      <w:tr>
        <w:tblPrEx/>
        <w:trPr/>
        <w:tc>
          <w:tcPr>
            <w:shd w:val="clear" w:color="ffffff" w:fill="ffffff"/>
            <w:tcW w:w="5954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75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Регионального лингвокультурного форума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(с международным участием) «Дружба без границ!»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ind w:left="4820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rStyle w:val="1_1057"/>
          <w:sz w:val="28"/>
          <w:szCs w:val="28"/>
        </w:rPr>
      </w:r>
      <w:r>
        <w:rPr>
          <w:rStyle w:val="1_1057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</w:t>
      </w:r>
      <w:r>
        <w:rPr>
          <w:sz w:val="28"/>
          <w:szCs w:val="28"/>
        </w:rPr>
        <w:t xml:space="preserve">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 </w:t>
      </w:r>
      <w:r>
        <w:rPr>
          <w:sz w:val="28"/>
          <w:szCs w:val="28"/>
        </w:rPr>
        <w:t xml:space="preserve">Регионально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лингвокультурно</w:t>
      </w:r>
      <w:r>
        <w:rPr>
          <w:sz w:val="28"/>
          <w:szCs w:val="28"/>
        </w:rPr>
        <w:t xml:space="preserve">м форуме </w:t>
      </w:r>
      <w:r>
        <w:rPr>
          <w:sz w:val="28"/>
          <w:szCs w:val="28"/>
        </w:rPr>
        <w:t xml:space="preserve">(с международным участием) «Дружба без границ!»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sz w:val="28"/>
          <w:szCs w:val="28"/>
        </w:rPr>
        <w:t xml:space="preserve">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b/>
          <w:sz w:val="28"/>
          <w:szCs w:val="28"/>
        </w:rPr>
      </w:pPr>
      <w:r>
        <w:rPr>
          <w:sz w:val="28"/>
        </w:rPr>
        <w:br w:type="page" w:clear="all"/>
      </w:r>
      <w:r>
        <w:rPr>
          <w:b/>
          <w:szCs w:val="28"/>
        </w:rPr>
        <w:t xml:space="preserve">                                                                  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</w:pPr>
      <w:r>
        <w:t xml:space="preserve">________________________________________________________________________________________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05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0528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1552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3600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25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2576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</w:t>
      </w:r>
      <w:r>
        <w:rPr>
          <w:sz w:val="28"/>
          <w:szCs w:val="28"/>
        </w:rPr>
        <w:t xml:space="preserve">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</w:t>
      </w:r>
      <w:r>
        <w:rPr>
          <w:sz w:val="28"/>
          <w:szCs w:val="28"/>
        </w:rPr>
        <w:t xml:space="preserve">Региональном лингвокультурном форуме (с международным участием) «Дружба без границ!».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667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667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56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564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462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462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28"/>
          <w:szCs w:val="28"/>
        </w:rPr>
      </w:pPr>
      <w:r>
        <w:t xml:space="preserve">                                                                     </w:t>
      </w:r>
      <w:r>
        <w:rPr>
          <w:b/>
          <w:szCs w:val="28"/>
        </w:rPr>
        <w:t xml:space="preserve">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t xml:space="preserve">____________________________________________</w:t>
      </w:r>
      <w: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</w:t>
      </w:r>
      <w:r/>
      <w:r/>
    </w:p>
    <w:p>
      <w:pPr>
        <w:ind w:left="4956"/>
      </w:pPr>
      <w:r/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76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76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87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87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</w:t>
      </w:r>
      <w:r>
        <w:rPr>
          <w:sz w:val="28"/>
          <w:szCs w:val="28"/>
        </w:rPr>
        <w:t xml:space="preserve">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</w:t>
      </w:r>
      <w:r>
        <w:rPr>
          <w:sz w:val="28"/>
          <w:szCs w:val="28"/>
        </w:rPr>
        <w:t xml:space="preserve">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Региональном лингвокультурном форуме (с международным участием) «Дружба без границ!».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</w:t>
      </w:r>
      <w:r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sz w:val="28"/>
          <w:szCs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4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253"/>
        <w:rPr>
          <w:b/>
          <w:sz w:val="28"/>
          <w:szCs w:val="28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</w:pPr>
      <w:r>
        <w:t xml:space="preserve">________________________________________________________________________________________</w:t>
      </w:r>
      <w:r/>
      <w:r/>
    </w:p>
    <w:p>
      <w:pPr>
        <w:ind w:left="4956"/>
      </w:pPr>
      <w:r/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5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6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</w:t>
      </w:r>
      <w:r>
        <w:rPr>
          <w:sz w:val="28"/>
          <w:szCs w:val="28"/>
        </w:rPr>
        <w:t xml:space="preserve">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Региональном лингвокультурном форуме (с международным участием) «Дружба без границ!».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7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8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9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Утвержден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Татарстан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«___»_________2026</w:t>
      </w:r>
      <w:r>
        <w:rPr>
          <w:sz w:val="28"/>
          <w:szCs w:val="28"/>
          <w:lang w:eastAsia="ar-SA"/>
        </w:rPr>
        <w:t xml:space="preserve"> г. №_______________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3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48"/>
        <w:ind w:firstLine="709"/>
        <w:rPr>
          <w:sz w:val="28"/>
          <w:szCs w:val="28"/>
        </w:rPr>
      </w:pPr>
      <w:r>
        <w:rPr>
          <w:rStyle w:val="1_1053"/>
          <w:sz w:val="28"/>
          <w:szCs w:val="28"/>
        </w:rPr>
        <w:t xml:space="preserve">Состав организационного комитета </w:t>
      </w:r>
      <w:r>
        <w:rPr>
          <w:rStyle w:val="1_1053"/>
          <w:sz w:val="28"/>
          <w:szCs w:val="28"/>
        </w:rPr>
        <w:t xml:space="preserve">Регионального лингвокультурного форума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31"/>
        <w:ind w:left="0"/>
        <w:jc w:val="center"/>
        <w:rPr>
          <w:sz w:val="28"/>
          <w:szCs w:val="28"/>
        </w:rPr>
      </w:pPr>
      <w:r>
        <w:rPr>
          <w:rStyle w:val="1_1053"/>
          <w:sz w:val="28"/>
          <w:szCs w:val="28"/>
        </w:rPr>
        <w:t xml:space="preserve">(с международным участием) «Дружба без границ!»</w:t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p>
      <w:pPr>
        <w:pStyle w:val="3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rStyle w:val="1_1053"/>
          <w:sz w:val="28"/>
          <w:szCs w:val="28"/>
        </w:rPr>
      </w:r>
      <w:r>
        <w:rPr>
          <w:rStyle w:val="1_1053"/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85"/>
        <w:gridCol w:w="7260"/>
      </w:tblGrid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Минзалия Загриевна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Татарстан, кандидат педагогических наук</w:t>
            </w:r>
            <w:r>
              <w:rPr>
                <w:sz w:val="28"/>
                <w:szCs w:val="28"/>
              </w:rPr>
              <w:t xml:space="preserve"> (председатель)</w:t>
            </w:r>
            <w:bookmarkStart w:id="0" w:name="undefined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Татьяна Георгиевна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Ирек Асафович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Исполнительного комитета города Казань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Романова Ирина Евгеньевна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pStyle w:val="15"/>
              <w:jc w:val="both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  <w:t xml:space="preserve">начальник отдела образования «Управления образования исполнительного комитета муниципального образования г.Казани по Ново-Савиновскому и Авиастроительному районам» </w:t>
            </w:r>
            <w:r>
              <w:rPr>
                <w:rFonts w:ascii="Times New Roman" w:hAnsi="Times New Roman"/>
                <w:b w:val="0"/>
                <w:i w:val="0"/>
              </w:rPr>
              <w:t xml:space="preserve">(по согласованию)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Бронникова Эльвира Камилевна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Управления  образования г.Казани по Ново-Савиновскому и Авиастроительному районам (по согласованию)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Гизатуллин Фаяз Ильдарович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6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«Гимназия №33» Авиастроительного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  <w:r/>
    </w:p>
    <w:p>
      <w:pPr>
        <w:pStyle w:val="640"/>
        <w:rPr>
          <w:highlight w:val="none"/>
        </w:rPr>
      </w:pPr>
      <w:r/>
      <w:r>
        <w:rPr>
          <w:szCs w:val="28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Bookman Old Style">
    <w:panose1 w:val="02060603050605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0"/>
    <w:next w:val="6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next w:val="640"/>
    <w:link w:val="640"/>
    <w:qFormat/>
    <w:rPr>
      <w:sz w:val="24"/>
      <w:szCs w:val="24"/>
      <w:lang w:val="ru-RU" w:eastAsia="ru-RU" w:bidi="ar-SA"/>
    </w:rPr>
  </w:style>
  <w:style w:type="paragraph" w:styleId="641">
    <w:name w:val="Заголовок 1"/>
    <w:basedOn w:val="640"/>
    <w:next w:val="640"/>
    <w:link w:val="65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642">
    <w:name w:val="Основной шрифт абзаца"/>
    <w:next w:val="642"/>
    <w:link w:val="640"/>
    <w:uiPriority w:val="1"/>
    <w:semiHidden/>
    <w:unhideWhenUsed/>
  </w:style>
  <w:style w:type="table" w:styleId="643">
    <w:name w:val="Обычная таблица"/>
    <w:next w:val="643"/>
    <w:link w:val="640"/>
    <w:uiPriority w:val="99"/>
    <w:semiHidden/>
    <w:unhideWhenUsed/>
    <w:tblPr/>
  </w:style>
  <w:style w:type="numbering" w:styleId="644">
    <w:name w:val="Нет списка"/>
    <w:next w:val="644"/>
    <w:link w:val="640"/>
    <w:uiPriority w:val="99"/>
    <w:semiHidden/>
    <w:unhideWhenUsed/>
  </w:style>
  <w:style w:type="table" w:styleId="645">
    <w:name w:val="Сетка таблицы"/>
    <w:basedOn w:val="643"/>
    <w:next w:val="645"/>
    <w:link w:val="640"/>
    <w:tblPr/>
  </w:style>
  <w:style w:type="paragraph" w:styleId="646">
    <w:name w:val="Текст выноски"/>
    <w:basedOn w:val="640"/>
    <w:next w:val="646"/>
    <w:link w:val="640"/>
    <w:semiHidden/>
    <w:rPr>
      <w:rFonts w:ascii="Tahoma" w:hAnsi="Tahoma" w:cs="Tahoma"/>
      <w:sz w:val="16"/>
      <w:szCs w:val="16"/>
    </w:rPr>
  </w:style>
  <w:style w:type="paragraph" w:styleId="647">
    <w:name w:val="Название"/>
    <w:basedOn w:val="640"/>
    <w:next w:val="647"/>
    <w:link w:val="662"/>
    <w:qFormat/>
    <w:pPr>
      <w:jc w:val="center"/>
    </w:pPr>
    <w:rPr>
      <w:b/>
      <w:sz w:val="27"/>
      <w:szCs w:val="20"/>
      <w:lang w:val="en-US" w:eastAsia="en-US"/>
    </w:rPr>
  </w:style>
  <w:style w:type="paragraph" w:styleId="648">
    <w:name w:val="Абзац списка"/>
    <w:basedOn w:val="640"/>
    <w:next w:val="648"/>
    <w:link w:val="640"/>
    <w:uiPriority w:val="34"/>
    <w:qFormat/>
    <w:pPr>
      <w:contextualSpacing/>
      <w:ind w:left="720"/>
    </w:pPr>
  </w:style>
  <w:style w:type="character" w:styleId="649">
    <w:name w:val="Гиперссылка"/>
    <w:next w:val="649"/>
    <w:link w:val="640"/>
    <w:rPr>
      <w:color w:val="0000ff"/>
      <w:u w:val="single"/>
    </w:rPr>
  </w:style>
  <w:style w:type="paragraph" w:styleId="650">
    <w:name w:val="Без интервала"/>
    <w:next w:val="650"/>
    <w:link w:val="64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651">
    <w:name w:val="Верхний колонтитул"/>
    <w:basedOn w:val="640"/>
    <w:next w:val="651"/>
    <w:link w:val="65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Верхний колонтитул Знак"/>
    <w:next w:val="652"/>
    <w:link w:val="651"/>
    <w:rPr>
      <w:sz w:val="24"/>
      <w:szCs w:val="24"/>
    </w:rPr>
  </w:style>
  <w:style w:type="paragraph" w:styleId="653">
    <w:name w:val="Нижний колонтитул"/>
    <w:basedOn w:val="640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Нижний колонтитул Знак"/>
    <w:next w:val="654"/>
    <w:link w:val="653"/>
    <w:rPr>
      <w:sz w:val="24"/>
      <w:szCs w:val="24"/>
    </w:rPr>
  </w:style>
  <w:style w:type="character" w:styleId="655">
    <w:name w:val="Замещающий текст"/>
    <w:next w:val="655"/>
    <w:link w:val="640"/>
    <w:uiPriority w:val="99"/>
    <w:semiHidden/>
    <w:rPr>
      <w:color w:val="808080"/>
    </w:rPr>
  </w:style>
  <w:style w:type="character" w:styleId="656">
    <w:name w:val="Заголовок 1 Знак"/>
    <w:next w:val="656"/>
    <w:link w:val="641"/>
    <w:rPr>
      <w:b/>
      <w:sz w:val="28"/>
    </w:rPr>
  </w:style>
  <w:style w:type="paragraph" w:styleId="657">
    <w:name w:val="Основной текст с отступом 2"/>
    <w:basedOn w:val="640"/>
    <w:next w:val="657"/>
    <w:link w:val="658"/>
    <w:pPr>
      <w:ind w:left="283"/>
      <w:spacing w:after="120" w:line="480" w:lineRule="auto"/>
    </w:pPr>
    <w:rPr>
      <w:lang w:val="en-US" w:eastAsia="en-US"/>
    </w:rPr>
  </w:style>
  <w:style w:type="character" w:styleId="658">
    <w:name w:val="Основной текст с отступом 2 Знак"/>
    <w:next w:val="658"/>
    <w:link w:val="657"/>
    <w:rPr>
      <w:sz w:val="24"/>
      <w:szCs w:val="24"/>
    </w:rPr>
  </w:style>
  <w:style w:type="paragraph" w:styleId="659">
    <w:name w:val="Основной текст 2"/>
    <w:basedOn w:val="640"/>
    <w:next w:val="659"/>
    <w:link w:val="660"/>
    <w:pPr>
      <w:spacing w:after="120" w:line="480" w:lineRule="auto"/>
    </w:pPr>
    <w:rPr>
      <w:lang w:val="en-US" w:eastAsia="en-US"/>
    </w:rPr>
  </w:style>
  <w:style w:type="character" w:styleId="660">
    <w:name w:val="Основной текст 2 Знак"/>
    <w:next w:val="660"/>
    <w:link w:val="659"/>
    <w:rPr>
      <w:sz w:val="24"/>
      <w:szCs w:val="24"/>
    </w:rPr>
  </w:style>
  <w:style w:type="character" w:styleId="661">
    <w:name w:val="st1"/>
    <w:next w:val="661"/>
    <w:link w:val="640"/>
  </w:style>
  <w:style w:type="character" w:styleId="662">
    <w:name w:val="Название Знак"/>
    <w:next w:val="662"/>
    <w:link w:val="647"/>
    <w:rPr>
      <w:b/>
      <w:sz w:val="27"/>
    </w:rPr>
  </w:style>
  <w:style w:type="character" w:styleId="663">
    <w:name w:val="Основной текст_"/>
    <w:next w:val="663"/>
    <w:link w:val="664"/>
    <w:rPr>
      <w:sz w:val="26"/>
      <w:szCs w:val="26"/>
      <w:shd w:val="clear" w:color="auto" w:fill="ffffff"/>
    </w:rPr>
  </w:style>
  <w:style w:type="paragraph" w:styleId="664">
    <w:name w:val="Основной текст2"/>
    <w:basedOn w:val="640"/>
    <w:next w:val="664"/>
    <w:link w:val="66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1_1048" w:customStyle="1">
    <w:name w:val="Style2"/>
    <w:basedOn w:val="617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74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55" w:customStyle="1">
    <w:name w:val="Font Style18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styleId="1_1054" w:customStyle="1">
    <w:name w:val="Font Style15"/>
    <w:rPr>
      <w:rFonts w:ascii="Times New Roman" w:hAnsi="Times New Roman" w:cs="Times New Roman"/>
      <w:b/>
      <w:bCs/>
      <w:sz w:val="24"/>
      <w:szCs w:val="24"/>
    </w:rPr>
  </w:style>
  <w:style w:type="paragraph" w:styleId="1_1049" w:customStyle="1">
    <w:name w:val="Style3"/>
    <w:basedOn w:val="617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52" w:customStyle="1">
    <w:name w:val="Font Style13"/>
    <w:rPr>
      <w:rFonts w:ascii="Times New Roman" w:hAnsi="Times New Roman" w:cs="Times New Roman"/>
      <w:sz w:val="24"/>
      <w:szCs w:val="24"/>
    </w:rPr>
  </w:style>
  <w:style w:type="character" w:styleId="1_1053" w:customStyle="1">
    <w:name w:val="Font Style14"/>
    <w:rPr>
      <w:rFonts w:ascii="Times New Roman" w:hAnsi="Times New Roman" w:cs="Times New Roman"/>
      <w:sz w:val="22"/>
      <w:szCs w:val="22"/>
    </w:rPr>
  </w:style>
  <w:style w:type="paragraph" w:styleId="1_1050" w:customStyle="1">
    <w:name w:val="Style4"/>
    <w:basedOn w:val="617"/>
    <w:pPr>
      <w:contextualSpacing w:val="0"/>
      <w:ind w:left="0" w:right="0" w:firstLine="648"/>
      <w:jc w:val="both"/>
      <w:keepLines w:val="0"/>
      <w:keepNext w:val="0"/>
      <w:pageBreakBefore w:val="0"/>
      <w:spacing w:before="0" w:beforeAutospacing="0" w:after="0" w:afterAutospacing="0" w:line="287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51" w:customStyle="1">
    <w:name w:val="Style5"/>
    <w:basedOn w:val="61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56" w:customStyle="1">
    <w:name w:val="Normal (Web)"/>
    <w:basedOn w:val="617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57" w:customStyle="1">
    <w:name w:val="Font Style1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3</cp:revision>
  <dcterms:created xsi:type="dcterms:W3CDTF">2014-10-29T08:28:00Z</dcterms:created>
  <dcterms:modified xsi:type="dcterms:W3CDTF">2026-02-20T08:57:58Z</dcterms:modified>
  <cp:version>917504</cp:version>
</cp:coreProperties>
</file>